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19" w:rsidRPr="00947407" w:rsidRDefault="00B24119" w:rsidP="00B24119">
      <w:pPr>
        <w:jc w:val="center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b/>
          <w:sz w:val="28"/>
          <w:szCs w:val="24"/>
          <w:lang w:val="es-MX"/>
        </w:rPr>
        <w:t>INAUGURACIONES</w:t>
      </w:r>
    </w:p>
    <w:p w:rsidR="00B24119" w:rsidRDefault="00B24119" w:rsidP="00B24119">
      <w:r>
        <w:t xml:space="preserve"> </w:t>
      </w:r>
    </w:p>
    <w:p w:rsidR="00B24119" w:rsidRDefault="00B24119" w:rsidP="00B24119">
      <w:pPr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DICIEMBRE</w:t>
      </w:r>
    </w:p>
    <w:p w:rsidR="00B24119" w:rsidRPr="0028662C" w:rsidRDefault="00B24119" w:rsidP="00B24119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Domingo 05 de dic</w:t>
      </w:r>
      <w:r w:rsidRPr="0028662C">
        <w:rPr>
          <w:rFonts w:cstheme="minorHAnsi"/>
          <w:sz w:val="24"/>
          <w:szCs w:val="24"/>
        </w:rPr>
        <w:t>iembre</w:t>
      </w:r>
    </w:p>
    <w:p w:rsidR="00B24119" w:rsidRDefault="00B24119" w:rsidP="00B24119">
      <w:pPr>
        <w:spacing w:before="240" w:after="0"/>
        <w:jc w:val="both"/>
      </w:pPr>
      <w:r w:rsidRPr="00E037C2">
        <w:rPr>
          <w:rFonts w:cstheme="minorHAnsi"/>
          <w:sz w:val="24"/>
          <w:szCs w:val="24"/>
        </w:rPr>
        <w:t>Inauguración de la obra: “</w:t>
      </w:r>
      <w:r>
        <w:rPr>
          <w:rFonts w:cstheme="minorHAnsi"/>
          <w:sz w:val="24"/>
          <w:szCs w:val="24"/>
        </w:rPr>
        <w:t>A</w:t>
      </w:r>
      <w:r w:rsidRPr="00311509">
        <w:rPr>
          <w:rFonts w:cstheme="minorHAnsi"/>
          <w:sz w:val="24"/>
          <w:szCs w:val="24"/>
        </w:rPr>
        <w:t xml:space="preserve">mpliación del servicio eléctrico en </w:t>
      </w:r>
      <w:r>
        <w:rPr>
          <w:rFonts w:cstheme="minorHAnsi"/>
          <w:sz w:val="24"/>
          <w:szCs w:val="24"/>
        </w:rPr>
        <w:t>el sector de</w:t>
      </w:r>
      <w:r w:rsidRPr="00311509">
        <w:rPr>
          <w:rFonts w:cstheme="minorHAnsi"/>
          <w:sz w:val="24"/>
          <w:szCs w:val="24"/>
        </w:rPr>
        <w:t xml:space="preserve"> </w:t>
      </w:r>
      <w:proofErr w:type="spellStart"/>
      <w:r w:rsidRPr="00311509">
        <w:rPr>
          <w:rFonts w:cstheme="minorHAnsi"/>
          <w:sz w:val="24"/>
          <w:szCs w:val="24"/>
        </w:rPr>
        <w:t>Huki</w:t>
      </w:r>
      <w:proofErr w:type="spellEnd"/>
      <w:r w:rsidRPr="00311509">
        <w:rPr>
          <w:rFonts w:cstheme="minorHAnsi"/>
          <w:sz w:val="24"/>
          <w:szCs w:val="24"/>
        </w:rPr>
        <w:t xml:space="preserve"> y </w:t>
      </w:r>
      <w:proofErr w:type="spellStart"/>
      <w:r w:rsidRPr="00311509">
        <w:rPr>
          <w:rFonts w:cstheme="minorHAnsi"/>
          <w:sz w:val="24"/>
          <w:szCs w:val="24"/>
        </w:rPr>
        <w:t>Acamperayoc</w:t>
      </w:r>
      <w:proofErr w:type="spellEnd"/>
      <w:r>
        <w:rPr>
          <w:rFonts w:cstheme="minorHAnsi"/>
          <w:sz w:val="24"/>
          <w:szCs w:val="24"/>
        </w:rPr>
        <w:t xml:space="preserve">, provincia de Calca </w:t>
      </w:r>
      <w:r w:rsidRPr="00E037C2">
        <w:rPr>
          <w:rFonts w:cstheme="minorHAnsi"/>
          <w:sz w:val="24"/>
          <w:szCs w:val="24"/>
        </w:rPr>
        <w:t>- Región Cusco”</w:t>
      </w:r>
      <w:r w:rsidRPr="00E037C2">
        <w:t xml:space="preserve"> </w:t>
      </w:r>
    </w:p>
    <w:p w:rsidR="00B24119" w:rsidRDefault="00B24119" w:rsidP="00B24119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La obra inaugurada por el Ing. </w:t>
      </w:r>
      <w:r w:rsidRPr="00311509">
        <w:rPr>
          <w:rFonts w:cstheme="minorHAnsi"/>
          <w:sz w:val="24"/>
          <w:szCs w:val="24"/>
        </w:rPr>
        <w:t>Carlos Centeno Zavala, Director de Electro Sur Este</w:t>
      </w:r>
      <w:r w:rsidRPr="00691FB9">
        <w:rPr>
          <w:rFonts w:cstheme="minorHAnsi"/>
          <w:sz w:val="24"/>
          <w:szCs w:val="24"/>
        </w:rPr>
        <w:t xml:space="preserve">, contó </w:t>
      </w:r>
      <w:r>
        <w:rPr>
          <w:rFonts w:cstheme="minorHAnsi"/>
          <w:sz w:val="24"/>
          <w:szCs w:val="24"/>
        </w:rPr>
        <w:t>c</w:t>
      </w:r>
      <w:r w:rsidRPr="00E037C2">
        <w:rPr>
          <w:rFonts w:cstheme="minorHAnsi"/>
          <w:sz w:val="24"/>
          <w:szCs w:val="24"/>
        </w:rPr>
        <w:t xml:space="preserve">on una inversión de más de </w:t>
      </w:r>
      <w:r w:rsidRPr="00311509">
        <w:rPr>
          <w:rFonts w:cstheme="minorHAnsi"/>
          <w:sz w:val="24"/>
          <w:szCs w:val="24"/>
        </w:rPr>
        <w:t>223 mil soles</w:t>
      </w:r>
      <w:r>
        <w:rPr>
          <w:rFonts w:cstheme="minorHAnsi"/>
          <w:sz w:val="24"/>
          <w:szCs w:val="24"/>
        </w:rPr>
        <w:t>,</w:t>
      </w:r>
      <w:r w:rsidRPr="00691FB9">
        <w:t xml:space="preserve"> </w:t>
      </w:r>
      <w:r w:rsidRPr="00691FB9">
        <w:rPr>
          <w:rFonts w:cstheme="minorHAnsi"/>
          <w:sz w:val="24"/>
          <w:szCs w:val="24"/>
        </w:rPr>
        <w:t xml:space="preserve">que beneficia </w:t>
      </w:r>
      <w:r>
        <w:rPr>
          <w:rFonts w:cstheme="minorHAnsi"/>
          <w:sz w:val="24"/>
          <w:szCs w:val="24"/>
        </w:rPr>
        <w:t>a más de 39</w:t>
      </w:r>
      <w:r w:rsidRPr="00BA6D41">
        <w:rPr>
          <w:rFonts w:cstheme="minorHAnsi"/>
          <w:sz w:val="24"/>
          <w:szCs w:val="24"/>
        </w:rPr>
        <w:t>0 habitantes</w:t>
      </w:r>
      <w:r>
        <w:rPr>
          <w:rFonts w:cstheme="minorHAnsi"/>
          <w:sz w:val="24"/>
          <w:szCs w:val="24"/>
        </w:rPr>
        <w:t xml:space="preserve">. </w:t>
      </w:r>
    </w:p>
    <w:p w:rsidR="00B24119" w:rsidRDefault="00B24119" w:rsidP="00B24119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>Estuvieron presentes:</w:t>
      </w:r>
      <w:r w:rsidRPr="00691FB9">
        <w:t xml:space="preserve"> </w:t>
      </w:r>
      <w:r w:rsidRPr="00311509">
        <w:rPr>
          <w:rFonts w:cstheme="minorHAnsi"/>
          <w:sz w:val="24"/>
          <w:szCs w:val="24"/>
        </w:rPr>
        <w:t>Ing. Fredy Gonzales De La Vega, Gerente General de Electro Sur Este</w:t>
      </w:r>
      <w:r>
        <w:rPr>
          <w:rFonts w:cstheme="minorHAnsi"/>
          <w:sz w:val="24"/>
          <w:szCs w:val="24"/>
        </w:rPr>
        <w:t xml:space="preserve">, Ing. Miguel Vargas Palomino, Jefe de los Servicios Eléctricos Valle Sagrado, Sr. Reynaldo </w:t>
      </w:r>
      <w:proofErr w:type="spellStart"/>
      <w:r>
        <w:rPr>
          <w:rFonts w:cstheme="minorHAnsi"/>
          <w:sz w:val="24"/>
          <w:szCs w:val="24"/>
        </w:rPr>
        <w:t>Quispitupa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Tupayunpanqui</w:t>
      </w:r>
      <w:proofErr w:type="spellEnd"/>
      <w:r>
        <w:rPr>
          <w:rFonts w:cstheme="minorHAnsi"/>
          <w:sz w:val="24"/>
          <w:szCs w:val="24"/>
        </w:rPr>
        <w:t xml:space="preserve">, Alcalde de la Municipalidad Distrital de San Salvador, </w:t>
      </w:r>
      <w:proofErr w:type="spellStart"/>
      <w:r>
        <w:rPr>
          <w:rFonts w:cstheme="minorHAnsi"/>
          <w:sz w:val="24"/>
          <w:szCs w:val="24"/>
        </w:rPr>
        <w:t>M.v.z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Adriel</w:t>
      </w:r>
      <w:proofErr w:type="spellEnd"/>
      <w:r>
        <w:rPr>
          <w:rFonts w:cstheme="minorHAnsi"/>
          <w:sz w:val="24"/>
          <w:szCs w:val="24"/>
        </w:rPr>
        <w:t xml:space="preserve"> Carrillo </w:t>
      </w:r>
      <w:proofErr w:type="spellStart"/>
      <w:r>
        <w:rPr>
          <w:rFonts w:cstheme="minorHAnsi"/>
          <w:sz w:val="24"/>
          <w:szCs w:val="24"/>
        </w:rPr>
        <w:t>Cajigas</w:t>
      </w:r>
      <w:proofErr w:type="spellEnd"/>
      <w:r>
        <w:rPr>
          <w:rFonts w:cstheme="minorHAnsi"/>
          <w:sz w:val="24"/>
          <w:szCs w:val="24"/>
        </w:rPr>
        <w:t xml:space="preserve">, Alcalde de la Municipalidad </w:t>
      </w:r>
      <w:r>
        <w:rPr>
          <w:rFonts w:cstheme="minorHAnsi"/>
          <w:sz w:val="24"/>
          <w:szCs w:val="24"/>
        </w:rPr>
        <w:tab/>
        <w:t xml:space="preserve">Provincial de Calca, Sr. </w:t>
      </w:r>
      <w:proofErr w:type="spellStart"/>
      <w:r>
        <w:rPr>
          <w:rFonts w:cstheme="minorHAnsi"/>
          <w:sz w:val="24"/>
          <w:szCs w:val="24"/>
        </w:rPr>
        <w:t>Asención</w:t>
      </w:r>
      <w:proofErr w:type="spellEnd"/>
      <w:r>
        <w:rPr>
          <w:rFonts w:cstheme="minorHAnsi"/>
          <w:sz w:val="24"/>
          <w:szCs w:val="24"/>
        </w:rPr>
        <w:t xml:space="preserve"> Núñez, representante del centro poblado </w:t>
      </w:r>
      <w:proofErr w:type="spellStart"/>
      <w:r>
        <w:rPr>
          <w:rFonts w:cstheme="minorHAnsi"/>
          <w:sz w:val="24"/>
          <w:szCs w:val="24"/>
        </w:rPr>
        <w:t>Arín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spellStart"/>
      <w:r>
        <w:rPr>
          <w:rFonts w:cstheme="minorHAnsi"/>
          <w:sz w:val="24"/>
          <w:szCs w:val="24"/>
        </w:rPr>
        <w:t>Huarán</w:t>
      </w:r>
      <w:proofErr w:type="spellEnd"/>
      <w:r>
        <w:rPr>
          <w:rFonts w:cstheme="minorHAnsi"/>
          <w:sz w:val="24"/>
          <w:szCs w:val="24"/>
        </w:rPr>
        <w:t xml:space="preserve"> y </w:t>
      </w:r>
      <w:r w:rsidRPr="00691FB9">
        <w:rPr>
          <w:rFonts w:cstheme="minorHAnsi"/>
          <w:sz w:val="24"/>
          <w:szCs w:val="24"/>
        </w:rPr>
        <w:t xml:space="preserve">representantes de los sectores beneficiados. </w:t>
      </w:r>
    </w:p>
    <w:p w:rsidR="00B24119" w:rsidRPr="00311509" w:rsidRDefault="00B24119" w:rsidP="00B24119"/>
    <w:p w:rsidR="00B24119" w:rsidRPr="0028662C" w:rsidRDefault="00B24119" w:rsidP="00B24119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Jueves 09 de dic</w:t>
      </w:r>
      <w:r w:rsidRPr="0028662C">
        <w:rPr>
          <w:rFonts w:cstheme="minorHAnsi"/>
          <w:sz w:val="24"/>
          <w:szCs w:val="24"/>
        </w:rPr>
        <w:t>iembre</w:t>
      </w:r>
    </w:p>
    <w:p w:rsidR="00B24119" w:rsidRPr="00C21D4E" w:rsidRDefault="00B24119" w:rsidP="00B24119">
      <w:pPr>
        <w:spacing w:before="240" w:after="0"/>
        <w:jc w:val="both"/>
        <w:rPr>
          <w:sz w:val="24"/>
          <w:szCs w:val="24"/>
        </w:rPr>
      </w:pPr>
      <w:r w:rsidRPr="00C21D4E">
        <w:rPr>
          <w:rFonts w:cstheme="minorHAnsi"/>
          <w:sz w:val="24"/>
          <w:szCs w:val="24"/>
        </w:rPr>
        <w:t xml:space="preserve">Inauguración de la obra: “Mejoramiento de alumbrado público con tecnología LED en el distrito de </w:t>
      </w:r>
      <w:proofErr w:type="spellStart"/>
      <w:r w:rsidRPr="00C21D4E">
        <w:rPr>
          <w:rFonts w:cstheme="minorHAnsi"/>
          <w:sz w:val="24"/>
          <w:szCs w:val="24"/>
        </w:rPr>
        <w:t>Accha</w:t>
      </w:r>
      <w:proofErr w:type="spellEnd"/>
      <w:r w:rsidRPr="00C21D4E">
        <w:rPr>
          <w:rFonts w:cstheme="minorHAnsi"/>
          <w:sz w:val="24"/>
          <w:szCs w:val="24"/>
        </w:rPr>
        <w:t>, Provincia de Paruro – Región Cusco”</w:t>
      </w:r>
      <w:r w:rsidRPr="00C21D4E">
        <w:rPr>
          <w:sz w:val="24"/>
          <w:szCs w:val="24"/>
        </w:rPr>
        <w:t xml:space="preserve"> </w:t>
      </w:r>
    </w:p>
    <w:p w:rsidR="00B24119" w:rsidRPr="00C21D4E" w:rsidRDefault="00B24119" w:rsidP="00B24119">
      <w:pPr>
        <w:spacing w:after="0"/>
        <w:jc w:val="both"/>
        <w:rPr>
          <w:rFonts w:cstheme="minorHAnsi"/>
          <w:sz w:val="24"/>
          <w:szCs w:val="24"/>
        </w:rPr>
      </w:pPr>
      <w:r w:rsidRPr="00C21D4E">
        <w:rPr>
          <w:rFonts w:cstheme="minorHAnsi"/>
          <w:sz w:val="24"/>
          <w:szCs w:val="24"/>
        </w:rPr>
        <w:t>La obra inaugurada por el Ing. Fredy Gonzales De La Vega, Gerente General de Electro Sur Este, contó con una inversión de más de 81 mil soles,</w:t>
      </w:r>
      <w:r w:rsidRPr="00C21D4E">
        <w:rPr>
          <w:sz w:val="24"/>
          <w:szCs w:val="24"/>
        </w:rPr>
        <w:t xml:space="preserve"> </w:t>
      </w:r>
      <w:r w:rsidRPr="00C21D4E">
        <w:rPr>
          <w:rFonts w:cstheme="minorHAnsi"/>
          <w:sz w:val="24"/>
          <w:szCs w:val="24"/>
        </w:rPr>
        <w:t xml:space="preserve">que beneficia a más de 6 mil 327 habitantes. </w:t>
      </w:r>
    </w:p>
    <w:p w:rsidR="00B24119" w:rsidRPr="00C21D4E" w:rsidRDefault="00B24119" w:rsidP="00B24119">
      <w:pPr>
        <w:spacing w:after="0"/>
        <w:jc w:val="both"/>
        <w:rPr>
          <w:rFonts w:cstheme="minorHAnsi"/>
          <w:sz w:val="24"/>
          <w:szCs w:val="24"/>
        </w:rPr>
      </w:pPr>
      <w:r w:rsidRPr="00C21D4E">
        <w:rPr>
          <w:rFonts w:cstheme="minorHAnsi"/>
          <w:sz w:val="24"/>
          <w:szCs w:val="24"/>
        </w:rPr>
        <w:t xml:space="preserve">Electro Sur Este instaló 146 luminarias con tecnología LED de última generación en los accesos principales de las diferentes arterias y centros públicos como la Plaza de Armas, Mercado de Abastos, Terminal Terrestre, Colegios y Posta de Salud. </w:t>
      </w:r>
    </w:p>
    <w:p w:rsidR="00B24119" w:rsidRPr="00C21D4E" w:rsidRDefault="00B24119" w:rsidP="00B24119">
      <w:pPr>
        <w:spacing w:after="0"/>
        <w:jc w:val="both"/>
        <w:rPr>
          <w:rFonts w:cstheme="minorHAnsi"/>
          <w:sz w:val="24"/>
          <w:szCs w:val="24"/>
        </w:rPr>
      </w:pPr>
      <w:r w:rsidRPr="00C21D4E">
        <w:rPr>
          <w:rFonts w:cstheme="minorHAnsi"/>
          <w:sz w:val="24"/>
          <w:szCs w:val="24"/>
        </w:rPr>
        <w:t>Estuvieron presentes:</w:t>
      </w:r>
      <w:r w:rsidRPr="00C21D4E">
        <w:rPr>
          <w:sz w:val="24"/>
          <w:szCs w:val="24"/>
        </w:rPr>
        <w:t xml:space="preserve"> Ing. Darío Alarcón Navarro, Jefe de los Servicios Eléctricos Vilcanota, Sra. Marina Núñez Loaiza, Alcaldesa de la </w:t>
      </w:r>
      <w:r w:rsidRPr="00C21D4E">
        <w:rPr>
          <w:rFonts w:cstheme="minorHAnsi"/>
          <w:sz w:val="24"/>
          <w:szCs w:val="24"/>
        </w:rPr>
        <w:t xml:space="preserve">Municipalidad Distrital de </w:t>
      </w:r>
      <w:proofErr w:type="spellStart"/>
      <w:r w:rsidRPr="00C21D4E">
        <w:rPr>
          <w:rFonts w:cstheme="minorHAnsi"/>
          <w:sz w:val="24"/>
          <w:szCs w:val="24"/>
        </w:rPr>
        <w:t>Accha</w:t>
      </w:r>
      <w:proofErr w:type="spellEnd"/>
      <w:r>
        <w:rPr>
          <w:rFonts w:cstheme="minorHAnsi"/>
          <w:sz w:val="24"/>
          <w:szCs w:val="24"/>
        </w:rPr>
        <w:t>, quien</w:t>
      </w:r>
      <w:r w:rsidRPr="00C21D4E">
        <w:rPr>
          <w:rFonts w:cstheme="minorHAnsi"/>
          <w:sz w:val="24"/>
          <w:szCs w:val="24"/>
        </w:rPr>
        <w:t xml:space="preserve"> </w:t>
      </w:r>
      <w:r w:rsidRPr="003F726C">
        <w:rPr>
          <w:rFonts w:cstheme="minorHAnsi"/>
          <w:sz w:val="24"/>
          <w:szCs w:val="24"/>
        </w:rPr>
        <w:t>entregó las llaves de la ciudad, declarando como visitante ilustre al Gerente General Ing. Fredy Gonzales De la Vega</w:t>
      </w:r>
      <w:r w:rsidRPr="00C21D4E">
        <w:rPr>
          <w:rFonts w:cstheme="minorHAnsi"/>
          <w:sz w:val="24"/>
          <w:szCs w:val="24"/>
        </w:rPr>
        <w:t xml:space="preserve">. </w:t>
      </w:r>
    </w:p>
    <w:p w:rsidR="00B24119" w:rsidRPr="003007B4" w:rsidRDefault="00B24119" w:rsidP="00B24119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D22280" w:rsidRDefault="00B24119" w:rsidP="00B24119">
      <w:pPr>
        <w:jc w:val="right"/>
      </w:pPr>
      <w:bookmarkStart w:id="0" w:name="_GoBack"/>
      <w:bookmarkEnd w:id="0"/>
    </w:p>
    <w:sectPr w:rsidR="00D22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82F"/>
    <w:multiLevelType w:val="hybridMultilevel"/>
    <w:tmpl w:val="213AF5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19"/>
    <w:rsid w:val="007357C2"/>
    <w:rsid w:val="00B24119"/>
    <w:rsid w:val="00C0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2645-C4BE-44B7-BE6B-6360D7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Cruz Dávila</dc:creator>
  <cp:keywords/>
  <dc:description/>
  <cp:lastModifiedBy>Mayte Cruz Dávila</cp:lastModifiedBy>
  <cp:revision>1</cp:revision>
  <dcterms:created xsi:type="dcterms:W3CDTF">2021-12-29T14:04:00Z</dcterms:created>
  <dcterms:modified xsi:type="dcterms:W3CDTF">2021-12-29T14:08:00Z</dcterms:modified>
</cp:coreProperties>
</file>